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23" w:rsidRPr="00037032" w:rsidRDefault="006E2523" w:rsidP="000370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</w:t>
      </w: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наименование, основные характеристики и сведения о местонахождении образовательной организации, в которой имеется вакантная должность руководителя</w:t>
      </w: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организации – муниципальное казённое общеобразовательное учреждение «Долиновская средняя общеобразовательная школа» (далее – ДСОШ),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Местонахождение образовательной организации – </w:t>
      </w:r>
      <w:proofErr w:type="gramStart"/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Долиновка, ул. Геологическая, 1.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характеристики образовательной организации: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1)ДСОШ является организацией, осуществляющей образовательный процесс в соответствии с образовательными программами начального общего, основного общего и среднего (полного) общего образования, расписания занятий.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количество детей в ДСОШ – 16;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количество классов - 7;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количество управленческого персонала – 3 человека;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количество учебно - вспомогательного персонала – 2 человека;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количество педагогов – 10 человек;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обслуживающий персонал - 17 человек.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</w:t>
      </w: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требования, предъявляемые к Кандидату</w:t>
      </w: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037032" w:rsidRPr="00037032" w:rsidRDefault="00037032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квалификации:</w:t>
      </w:r>
    </w:p>
    <w:p w:rsidR="00037032" w:rsidRPr="00037032" w:rsidRDefault="00037032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5 лет.</w:t>
      </w:r>
      <w:proofErr w:type="gramEnd"/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</w:t>
      </w: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приоритетные направления развития образовательной системы Российской Федерации;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законы и иные нормативные правовые акты, регламентирующие образовательную, физкультурно-спортивную деятельность;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5" w:history="1">
        <w:r w:rsidRPr="000370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Конвенцию</w:t>
        </w:r>
      </w:hyperlink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правах ребёнка;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педагогику; достижения современной психолого-педагогической науки и практики;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психологию; основы физиологии, гигиены;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теорию и методы управления образовательными системами;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системно-</w:t>
      </w:r>
      <w:proofErr w:type="spellStart"/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развивающего обучения;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диагностики причин конфликтных ситуаций, их профилактики и разрешения;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экономики, социологии;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организации финансово-хозяйственной деятельности образовательной организации;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6" w:history="1">
        <w:r w:rsidRPr="000370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гражданское</w:t>
        </w:r>
      </w:hyperlink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Pr="000370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административное</w:t>
        </w:r>
      </w:hyperlink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Pr="000370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трудовое</w:t>
        </w:r>
      </w:hyperlink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history="1">
        <w:r w:rsidRPr="000370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бюджетное</w:t>
        </w:r>
      </w:hyperlink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history="1">
        <w:r w:rsidRPr="000370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налоговое законодательство</w:t>
        </w:r>
      </w:hyperlink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части, касающейся регулирования деятельности образовательных организаций и органов управления образованием различных уровней;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менеджмента, управления персоналом;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управления проектами;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 образовательной организации;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правила и требования по охране труда, пожарной, антитеррористической и комплексной безопасности, а также требования в области ГО и ЧС.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должности «руководитель»: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руководство образовательной организацией в соответствии с законами и иными нормативными правовыми актами, уставом образовательной организации.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эффективную деятельность образовательной организации и его структурных подразделений, организацию административно-хозяйственной, финансовой и иной деятельности образовательной организации.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реализацию федерального государственного образовательного стандарта.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Формирует контингенты обучающихся, обеспечивает охрану их жизни и здоровья во время процесса воспитания и обучения, соблюдение прав и </w:t>
      </w:r>
      <w:proofErr w:type="gramStart"/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</w:t>
      </w:r>
      <w:proofErr w:type="gramEnd"/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работников образовательной организации в установленном законодательством Российской Федерации порядке.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стратегию, цели и задачи развития образовательной организации, принимает решения о программном планировании его работы, участии образовательной организации в различных программах и проектах, обеспечивает соблюдение требований, предъявляемых к условиям процесса воспитания и обучения, образовательным программам, результатам деятельности образовательной организации и к качеству образования, повышение качества образования в образовательной организации.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объективность оценки качества образования </w:t>
      </w:r>
      <w:proofErr w:type="gramStart"/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коллегиальными органами образовательной организации и общественными организациями (в рамках их компетенций) осуществляет разработку, утверждение и реализацию программ развития образовательной организации, образовательной программы образовательной организации,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образовательной организации, других локальных нормативных актов.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Создаёт условия для внедрения инноваций, обеспечивает формирование и реализацию инициатив работников образовательной организации, направленных на улучшение работы образовательной организации и повышение качества образования, поддерживает благоприятный морально-психологический климат в коллективе.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пределах своих полномочий распоряжается бюджетными средствами, обеспечивает результативность и эффективность их использования.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пределах установленных средств формирует фонд оплаты труда с разделением его на базовую и стимулирующую часть.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структуру и штатное расписание образовательной организации.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кадровые, административные, финансовые, хозяйственные и иные вопросы в соответствии с уставом образовательной организации.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подбор и расстановку кадров.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Создаёт условия для непрерывного повышения квалификации работников.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установление заработной платы работников образовательной организации,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обеспечению безопасных условий и охраны труда, в соответствии с нормами и требованиями охраны труда.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обеспечению образовательной организации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образовательной организации.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образовательной организации, рационализации управления и укреплению дисциплины труда.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Создаёт условия, обеспечивающие участие работников в управлении образовательной организацией.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локальные нормативные акты образовательной организации, содержащие нормы трудового права, в том числе по вопросам установления системы оплаты труда с учётом мнения представительного органа работников.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и контролирует работу структурных подразделений, педагогических и других работников образовательной организации.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представителями), гражданами.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образовательную организацию в государственных, муниципальных, общественных и иных органах, учреждениях, иных организациях.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деятельности педагогических организаций, методических, общественных (в том числе детских и молодёжных) объединений.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учёт, сохранность и пополнение учебно-материальной базы, соблюдение санитарно-эпидемиологических требований, режима труда и отдыха, учёт и хранение документации, привлечение для осуществления деятельности, предусмотренной уставом образовательной организации дополнительных источников финансовых и материальных средств.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представление учредителю ежегодного отчёта о поступлении, расходовании финансовых и материальных средств и отчёта о результатах самообследования деятельности образовательной организации.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правила по охране труда и пожарной безопасности.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</w:t>
      </w: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дата и время (час, минуты) начала и окончания приёма заявлений от Кандидатов</w:t>
      </w: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и время начала приёма заявлений от Кандидатов - </w:t>
      </w:r>
      <w:r w:rsid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23.03.2016</w:t>
      </w: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14.00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и время окончания приёма заявлений от Кандидатов - </w:t>
      </w:r>
      <w:r w:rsid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4.2016</w:t>
      </w: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17.00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 </w:t>
      </w: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адрес места приёма заявлений и документов Кандидатов</w:t>
      </w: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 представляются по адресу: с. Мильково, ул. Комарова, 1, Управление образования администрации Мильковского муниципального района, </w:t>
      </w:r>
      <w:proofErr w:type="spellStart"/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. 2, с понедельника по четверг с 14.00 до 17.00, в пятницу с 10.00 до 13.00. Телефон для справок (415-33) 2-13-64.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5) </w:t>
      </w: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форма заявления и перечень документов, подаваемых Кандидатами для участия в Конкурсе, требования к их оформлению</w:t>
      </w: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изъявившие желание участвовать в Конкурсе, представляют в Конкурсную комиссию Управления образования администрации Мильковского муниципального района следующие документы: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личное заявление по форме;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копию паспорта или заменяющего его документа (соответствующий документ предъявляется лично по прибытии на Конкурс);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копии документов, подтверждающие необходимое профессиональное образование, стаж работы и квалификацию, заверенные в установленном порядке;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заверенную в установленном порядке копию трудовой книжки;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личный листок по учёту кадров, фотографию 3x4 см;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копии документов о дополнительном профессиональном образовании, о присвоении учёной степени, учёного звания, заверенные в установленном порядке (при наличии);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заверенную собственноручно программу развития образовательной организации, оформленную в соответствии с требованиями;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мотивационное письмо о занятии вакантной должности руководителя образовательной организации (форма свободная);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согласие на обработку персональных данных;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преследования, по форме, установленной законодательством Российской Федерации;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медицинскую справку по форме, установленной законодательством Российской Федерации;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12) рекомендательные письма (по желанию Кандидата).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6) </w:t>
      </w: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дата, время и место проведения Конкурса с указанием времени начала работы Конкурсной комиссии и подведения итогов Конкурса</w:t>
      </w: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проведения Конкурса - </w:t>
      </w:r>
      <w:r w:rsid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28.04.2016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начала работы Конкурсной комиссии – 15.00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проведения и подведения итогов Конкурса - Конкурс проводится по адресу: с. Мильково, ул. Комарова, 1, Управление образования администрации Мильковского муниципального района.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 подведения итогов Конкурса – </w:t>
      </w:r>
      <w:r w:rsid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29.04.2016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7) </w:t>
      </w: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адрес, телефоны, по которым Кандидаты могут получить консультации о порядке оформления документов</w:t>
      </w: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Адрес: с. Мильково, ул. Комарова, 1, Управление образования администрации Мильковского муниципального района, </w:t>
      </w:r>
      <w:proofErr w:type="spellStart"/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. 2, с понедельника по четверг с 14.00 до 17.00, в пятницу с 10.00 до 13.00.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</w:t>
      </w:r>
      <w:bookmarkStart w:id="0" w:name="_GoBack"/>
      <w:bookmarkEnd w:id="0"/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 для справок (415-33) 2-13-64.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8) </w:t>
      </w: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порядок определения победителя</w:t>
      </w: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проведения Конкурса: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проводится в один этап и состоит из собеседования с Кандидатом и представления им Программы.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Личные и деловые качества Кандидатов, их способности осуществлять руководство образовательной организацией по любым вопросам в пределах компетенции руководителя образовательной организации оцениваются Конкурсной комиссией по десятибалльной системе с занесением результатов в оценочный лист.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Кандидатов оцениваются Конкурсной комиссией по следующим критериям: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актуальность (нацеленность на решение ключевых проблем развития образовательной организации);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прогностичность</w:t>
      </w:r>
      <w:proofErr w:type="spellEnd"/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(ориентация на удовлетворение «завтрашнего» социального заказа на образование и управление образовательной организацией, учёт изменений социальной ситуации);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3) эффективность (нацеленность на максимально возможные результаты при рациональном использовании имеющихся ресурсов);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реалистичность (соответствие требуемых и имеющихся материально-технических и временных ресурсов);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полнота и целостность Программы (наличие системного образа образовательной организации, процесса воспитания и обучения, отображение в комплексе всех направлений развития);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проработанность (подробная и детальная проработка всех шагов деятельности по Программе);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управляемость (разработанный механизм управленческого сопровождения реализации Программы);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контролируемость (наличие максимально возможного набора индикативных показателей);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социальная открытость (наличие механизмов информирования всех заинтересованных лиц, в том числе социальных партнёров);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культура оформления Программы (единство содержания и внешней формы Программы).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Кандидатов оцениваются Конкурсной комиссией по десятибалльной системе с занесением результатов в оценочный лист.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Подведение итогов Конкурса: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Победителем Конкурса признаётся участник, набравший наибольшее количество баллов, при условии, что количество набранных им баллов превышает половину максимально возможных.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заседания Конкурсной комиссии ведётся секретарём Конкурсной комиссии и подписывается всеми присутствующими на заседании её членами.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заседания Конкурсной комиссии передаётся в Управление в день проведения Конкурса.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9) </w:t>
      </w: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способ уведомления участников Конкурса и его победителя об итогах Конкурса</w:t>
      </w: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5-дневный срок </w:t>
      </w:r>
      <w:proofErr w:type="gramStart"/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определения</w:t>
      </w:r>
      <w:proofErr w:type="gramEnd"/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 Конкурса Кандидаты информируются в письменной форме о его результатах.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5-дневный срок </w:t>
      </w:r>
      <w:proofErr w:type="gramStart"/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определения</w:t>
      </w:r>
      <w:proofErr w:type="gramEnd"/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 Конкурса информационное сообщение о результатах проведения Конкурса размещается на официальном сайте администрации Мильковского муниципального района в информационно-телекоммуникационной сети Интернет в разделе Управления (по согласованию).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10) </w:t>
      </w:r>
      <w:r w:rsidRPr="000370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основные условия заключения срочного трудового договора с победителем Конкурса: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победителем Конкурса заключается срочный трудовой договор на срок до 5 лет. В соответствии с заключённым срочным трудовым договором руководитель будет обязан: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при исполнении должностных обязанностей требования законодательства Российской Федерации, законодательства субъекта Российской Федерации, нормативных правовых актов органов местного самоуправления и учредителей, устава образовательной организации, коллективного договора, соглашений, локальных нормативных актов и настоящего трудового договора;</w:t>
      </w:r>
      <w:proofErr w:type="gramEnd"/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обеспечивать эффективную деятельность образовательной организац</w:t>
      </w:r>
      <w:proofErr w:type="gramStart"/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подразделений, организацию административно-хозяйственной, финансовой и иной деятельности образовательной организации;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обеспечивать планирование деятельности образовательной организации с учётом средств, получаемых из всех источников, не запрещенных законодательством Российской Федерации;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обеспечивать целевое и эффективное использование денежных средств образовательной организации, а также имущества, переданного образовательной организации в оперативное управление в установленном порядке;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обеспечивать своевременное и качественное выполнение всех договоров и обязательств образовательной организации;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обеспечивать работникам образовательной организации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6E2523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представлять работодателю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9C3340" w:rsidRPr="00037032" w:rsidRDefault="006E2523" w:rsidP="00037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32">
        <w:rPr>
          <w:rFonts w:ascii="Times New Roman" w:eastAsia="Times New Roman" w:hAnsi="Times New Roman" w:cs="Times New Roman"/>
          <w:sz w:val="24"/>
          <w:szCs w:val="24"/>
          <w:lang w:eastAsia="ru-RU"/>
        </w:rPr>
        <w:t>8) максимально обеспечивать достижение установленных целевых показателей деятельности образовательной организации.</w:t>
      </w:r>
    </w:p>
    <w:sectPr w:rsidR="009C3340" w:rsidRPr="00037032" w:rsidSect="009C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523"/>
    <w:rsid w:val="00037032"/>
    <w:rsid w:val="006E2523"/>
    <w:rsid w:val="009C3340"/>
    <w:rsid w:val="00E4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40"/>
  </w:style>
  <w:style w:type="paragraph" w:styleId="3">
    <w:name w:val="heading 3"/>
    <w:basedOn w:val="a"/>
    <w:link w:val="30"/>
    <w:uiPriority w:val="9"/>
    <w:qFormat/>
    <w:rsid w:val="006E25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25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2523"/>
  </w:style>
  <w:style w:type="character" w:styleId="a4">
    <w:name w:val="Hyperlink"/>
    <w:basedOn w:val="a0"/>
    <w:uiPriority w:val="99"/>
    <w:semiHidden/>
    <w:unhideWhenUsed/>
    <w:rsid w:val="006E25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7.1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072.100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2440422.0" TargetMode="External"/><Relationship Id="rId10" Type="http://schemas.openxmlformats.org/officeDocument/2006/relationships/hyperlink" Target="garantf1://10800200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2015-12-08T23:24:00Z</dcterms:created>
  <dcterms:modified xsi:type="dcterms:W3CDTF">2016-03-24T00:01:00Z</dcterms:modified>
</cp:coreProperties>
</file>