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B" w:rsidRPr="00195D4B" w:rsidRDefault="00195D4B" w:rsidP="00195D4B">
      <w:pPr>
        <w:shd w:val="clear" w:color="auto" w:fill="FFFFFF"/>
        <w:spacing w:after="63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Информационное сообщение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Конкурса на замещение вакантной должности руководителя муниципального казенного дошкольного образовательного учреждения «Детский сад «Тополек» Мильковского муниципального района, подведомственного Управлению образования администрации Мильковского муниципального района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Наименование организации – муниципальное казённое дошкольное образовательное учреждение «Детский сад «Тополек» (далее – МК ДОУ «Детский сад «Тополек»</w:t>
      </w: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)</w:t>
      </w:r>
      <w:proofErr w:type="gram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Местонахождение образовательной организации – с. Мильково, ул. </w:t>
      </w: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Томская</w:t>
      </w:r>
      <w:proofErr w:type="gram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дом 7а.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Основные характеристики образовательной организации: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МК ДОУ «Детский сад «Тополек» обеспечивает воспитание, обучение, развитие, а также присмотр, уход и оздоровление детей в возрасте от одного года и шести месяцев до 7 лет, функционирует в режиме пятидневной рабочей недели полного (12-часового) рабочего дня. Ежедневный график работы с 7.30 до 19.30.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количество детей в МК ДОУ «Детский сад «Тополек»- 107 человек;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количество групп – 5;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количество педагогов – 14 человек;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обслуживающий персонал - 9 человек.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2)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требования, предъявляемые к Кандидату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образованию: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или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стажу: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Стаж работы на педагогических или руководящих должностях не менее 5 лет.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Должен знать: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4" w:history="1">
        <w:r w:rsidRPr="00195D4B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  <w:lang w:eastAsia="ru-RU"/>
          </w:rPr>
          <w:t>Конвенцию</w:t>
        </w:r>
      </w:hyperlink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 правах ребёнка;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психологию; основы физиологии, гигиены;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компетентностного</w:t>
      </w:r>
      <w:proofErr w:type="spell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подхода, развивающего обучения;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методы убеждения, аргументации своей позиции, установления контактов с детьми разного возраста, их родителями (законными представителями), коллегами по работе;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мультимедийным</w:t>
      </w:r>
      <w:proofErr w:type="spell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оборудованием;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экономики, социологии;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способы организации финансово-хозяйственной деятельности образовательного учреждения;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5" w:history="1">
        <w:r w:rsidRPr="00195D4B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  <w:lang w:eastAsia="ru-RU"/>
          </w:rPr>
          <w:t>гражданское</w:t>
        </w:r>
      </w:hyperlink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6" w:history="1">
        <w:r w:rsidRPr="00195D4B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  <w:lang w:eastAsia="ru-RU"/>
          </w:rPr>
          <w:t>административное</w:t>
        </w:r>
      </w:hyperlink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7" w:history="1">
        <w:r w:rsidRPr="00195D4B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  <w:lang w:eastAsia="ru-RU"/>
          </w:rPr>
          <w:t>трудовое</w:t>
        </w:r>
      </w:hyperlink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8" w:history="1">
        <w:r w:rsidRPr="00195D4B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  <w:lang w:eastAsia="ru-RU"/>
          </w:rPr>
          <w:t>бюджетное</w:t>
        </w:r>
      </w:hyperlink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9" w:history="1">
        <w:r w:rsidRPr="00195D4B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в части, касающейся регулирования деятельности </w:t>
      </w: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образовательных учреждений и органов управления образованием различных уровней;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менеджмента, управления персоналом;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управления проектами;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правила внутреннего трудового распорядка образовательного учреждения;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правила по охране труда и пожарной безопасности.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Требование к должности «руководитель»: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системную воспитательно-образовательную и административно-хозяйственную работу образовательного учреждения.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реализацию федеральных государственных требований.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Формирует контингенты детей, обеспечивает охрану их жизни и здоровья во время воспитательно-образовательного процесса, соблюдение прав и свобод детей и работников образовательного учреждения в установленном законодательством Российской Федерации порядке.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объективность оценки качества образования детей в образовательном учреждении.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Совместно с органами самоуправления образовательного учреждения и общественными организациями (в рамках их компетенций)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устава и правил внутреннего трудового распорядка образовательного учреждения.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Утверждает структуру и штатное расписание образовательного учреждения.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образовательного учреждения.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подбор и расстановку кадров.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Создает условия для непрерывного повышения квалификации работников.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безопасности и условий труда, соответствующих требованиям охраны труда.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образовательным учреждением.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образовательного учреждения.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Представляет образовательное учреждение в государственных, муниципальных, общественных и иных органах, учреждениях, иных организациях.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объединений.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учёт, сохранность и пополнение учебно-материальной базы, соблюдение правил санитарно-гигиенического режима и охраны труда, учёт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публичного отчёта о деятельности образовательного учреждения в целом.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3)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начала приёма заявлений от Кандидатов – 20 ноября 2015 года с 09.00 по местному времени.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окончания приёма заявлений от Кандидатов – 21 декабря 2015 года до 17.00 по местному времени.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4)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понедельник-четверг с 14.00 до 17.00 пятница с 09.00 до 13.00. Телефон для справок (415-33) 2-13-64.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lastRenderedPageBreak/>
        <w:t>5)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личное заявление с указанием формы участия - очная или заочная (заочная только для граждан, проживающих за пределами Камчатского края) по форме;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личный листок по учету кадров, фотографию 3x4 см;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копии документов о дополнительном профессиональном образовании, о присвоении ученой степени, ученого звания, заверенные в установленном порядке (по желанию Кандидата);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заверенную собственноручно программу развития образовательного учреждения, оформленную в соответствии с требованиями, установленными пунктом 2.6 настоящего Положения;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образовательного учреждения (форма свободная);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согласие на обработку персональных данных по форме;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12) рекомендательные письма при очном участии - по желанию Кандидата, при заочном участии – в обязательном порядке.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lastRenderedPageBreak/>
        <w:t>6)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проведения Конкурса – 28 декабря 2015 года.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начала работы Конкурсной комиссии – 15.00 по местному времени.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подведения итогов Конкурса – 29 декабря 2015 года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7)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14.00 до 17.00.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 для справок (415-33) 2-13-64.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8)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порядок определения победителя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Очная форма проведения Конкурса: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2) </w:t>
      </w:r>
      <w:proofErr w:type="spell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прогностичность</w:t>
      </w:r>
      <w:proofErr w:type="spell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4) реалистичность (соответствие требуемых и имеющихся материально-технических и временных ресурсов);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Заочная форма проведения Конкурса: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Конкурс проводится в один этап и состоит из собеседования с Кандидатом с использованием электронных сре</w:t>
      </w: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дств св</w:t>
      </w:r>
      <w:proofErr w:type="gram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язи (по согласованию с Кандидатом), изучения представленных рекомендательных писем и Программы.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2) </w:t>
      </w:r>
      <w:proofErr w:type="spell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прогностичность</w:t>
      </w:r>
      <w:proofErr w:type="spell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Подведение итогов Конкурса: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lastRenderedPageBreak/>
        <w:t>9) 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</w:t>
      </w: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даты определения</w:t>
      </w:r>
      <w:proofErr w:type="gram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</w:t>
      </w: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даты определения</w:t>
      </w:r>
      <w:proofErr w:type="gram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разделе Управления и в средствах массовой информации (по согласованию).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10) основные условия срочного трудового договора с победителем Конкурса: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Управление издаёт приказ о назначении на вакантную должность победителя Конкурса исполняющим обязанности руководителя образовательного учреждения и заключает с ним срочный трудовой договор на 6 (шесть) месяцев.</w:t>
      </w:r>
      <w:proofErr w:type="gramEnd"/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во время испытательного срока в должности исполняющего обязанности руководителя образовательного учреждения проводится: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оказание методической и другой помощи;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прохождение курсовой подготовки (стажировки) – по возможности;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прохождение аттестации на соответствие занимаемой должности.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 окончании испытательного срока на основании заключения аттестационной комиссии Управление с </w:t>
      </w:r>
      <w:proofErr w:type="gramStart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исполняющим</w:t>
      </w:r>
      <w:proofErr w:type="gramEnd"/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обязанности руководителя образовательного учреждения: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заключает трудовой договор (контракт) сроком на 5 (пять) лет, если исполняющий обязанности руководителя образовательного учреждения соответствует занимаемой должности (в соответствии с положением об аттестации на соответствие занимаемой должности);</w:t>
      </w:r>
    </w:p>
    <w:p w:rsidR="00195D4B" w:rsidRPr="00195D4B" w:rsidRDefault="00195D4B" w:rsidP="00195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95D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не заключает трудовой договор (контракт), если исполняющий обязанности руководителя образовательного учреждения не соответствует занимаемой должности. В этом случае Конкурс на замещение вакантной должности руководителя муниципального образовательного учреждения, подведомственного Управлению образования администрации Мильковского муниципального района, проводится заново.</w:t>
      </w:r>
    </w:p>
    <w:p w:rsidR="007B5D58" w:rsidRPr="00195D4B" w:rsidRDefault="007B5D58">
      <w:pPr>
        <w:rPr>
          <w:rFonts w:ascii="Times New Roman" w:hAnsi="Times New Roman" w:cs="Times New Roman"/>
          <w:sz w:val="28"/>
          <w:szCs w:val="28"/>
        </w:rPr>
      </w:pPr>
    </w:p>
    <w:sectPr w:rsidR="007B5D58" w:rsidRPr="00195D4B" w:rsidSect="007B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D4B"/>
    <w:rsid w:val="00195D4B"/>
    <w:rsid w:val="007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8"/>
  </w:style>
  <w:style w:type="paragraph" w:styleId="3">
    <w:name w:val="heading 3"/>
    <w:basedOn w:val="a"/>
    <w:link w:val="30"/>
    <w:uiPriority w:val="9"/>
    <w:qFormat/>
    <w:rsid w:val="0019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D4B"/>
  </w:style>
  <w:style w:type="character" w:styleId="a4">
    <w:name w:val="Hyperlink"/>
    <w:basedOn w:val="a0"/>
    <w:uiPriority w:val="99"/>
    <w:semiHidden/>
    <w:unhideWhenUsed/>
    <w:rsid w:val="00195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00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440422.0" TargetMode="Externa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15049</Characters>
  <Application>Microsoft Office Word</Application>
  <DocSecurity>0</DocSecurity>
  <Lines>125</Lines>
  <Paragraphs>35</Paragraphs>
  <ScaleCrop>false</ScaleCrop>
  <Company>office 2007 rus ent: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2015-12-08T23:40:00Z</dcterms:created>
  <dcterms:modified xsi:type="dcterms:W3CDTF">2015-12-08T23:40:00Z</dcterms:modified>
</cp:coreProperties>
</file>